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6DF75" w14:textId="15D756AF" w:rsidR="007E0502" w:rsidRDefault="003E71B8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0502">
        <w:rPr>
          <w:rFonts w:ascii="Times New Roman" w:hAnsi="Times New Roman" w:cs="Times New Roman"/>
          <w:b/>
          <w:sz w:val="28"/>
          <w:szCs w:val="28"/>
          <w:lang w:val="kk-KZ"/>
        </w:rPr>
        <w:t>КАЗАХСКИЙ НАЦИОНАЛЬНЫЙ УНИВЕРСИТЕТ им. аль- Фараби</w:t>
      </w:r>
    </w:p>
    <w:p w14:paraId="5A6762A5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40374C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Факультет философии и политологии</w:t>
      </w:r>
    </w:p>
    <w:p w14:paraId="799632E7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2BAF06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кафедра философии</w:t>
      </w:r>
    </w:p>
    <w:p w14:paraId="30E62A42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EFFED8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специальность «5В020100-Философия»</w:t>
      </w:r>
    </w:p>
    <w:p w14:paraId="7A106847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7D5464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дисциплина «История казахской философии.»</w:t>
      </w:r>
    </w:p>
    <w:p w14:paraId="7D1B700B" w14:textId="77777777" w:rsidR="007E0502" w:rsidRDefault="007E0502" w:rsidP="007E05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A64F88" w14:textId="147A2AAD" w:rsidR="007E0502" w:rsidRPr="003E71B8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лектор- к. филос. н.,</w:t>
      </w:r>
      <w:r w:rsidR="003E71B8"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доцент кафедры философии- </w:t>
      </w:r>
      <w:r w:rsidR="003E71B8"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>Асқар Л.А.</w:t>
      </w:r>
    </w:p>
    <w:p w14:paraId="7E2D79BE" w14:textId="77777777" w:rsidR="00313BC9" w:rsidRDefault="00313BC9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b/>
          <w:smallCaps/>
          <w:sz w:val="28"/>
          <w:szCs w:val="28"/>
        </w:rPr>
        <w:t>д</w:t>
      </w:r>
      <w:r w:rsidR="007E0502">
        <w:rPr>
          <w:rFonts w:ascii="Times New Roman" w:hAnsi="Times New Roman" w:cs="Times New Roman"/>
          <w:b/>
          <w:smallCaps/>
          <w:sz w:val="28"/>
          <w:szCs w:val="28"/>
        </w:rPr>
        <w:t>.филос.н</w:t>
      </w:r>
      <w:proofErr w:type="spellEnd"/>
      <w:r w:rsidR="007E0502">
        <w:rPr>
          <w:rFonts w:ascii="Times New Roman" w:hAnsi="Times New Roman" w:cs="Times New Roman"/>
          <w:b/>
          <w:smallCaps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профессор </w:t>
      </w:r>
      <w:r w:rsidR="007E0502">
        <w:rPr>
          <w:rFonts w:ascii="Times New Roman" w:hAnsi="Times New Roman" w:cs="Times New Roman"/>
          <w:b/>
          <w:smallCaps/>
          <w:sz w:val="28"/>
          <w:szCs w:val="28"/>
        </w:rPr>
        <w:t xml:space="preserve">кафедры философии- </w:t>
      </w:r>
      <w:r>
        <w:rPr>
          <w:rFonts w:ascii="Times New Roman" w:hAnsi="Times New Roman" w:cs="Times New Roman"/>
          <w:b/>
          <w:smallCaps/>
          <w:sz w:val="28"/>
          <w:szCs w:val="28"/>
        </w:rPr>
        <w:t xml:space="preserve">    </w:t>
      </w:r>
    </w:p>
    <w:p w14:paraId="2745DFDC" w14:textId="18A49D26" w:rsidR="007E0502" w:rsidRPr="003E71B8" w:rsidRDefault="00313BC9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>Айдарбеков З.С.</w:t>
      </w:r>
    </w:p>
    <w:p w14:paraId="3EA9D164" w14:textId="77777777" w:rsidR="007E0502" w:rsidRDefault="007E0502" w:rsidP="007E0502"/>
    <w:p w14:paraId="13D2B456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ВЫПОЛНЕНИЯ</w:t>
      </w:r>
    </w:p>
    <w:p w14:paraId="155CF3E7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ПРАКТИЧЕСКИХ (СЕМИНАРСКИХ)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ЗАНЯТИЙ  </w:t>
      </w:r>
    </w:p>
    <w:p w14:paraId="2A05A249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F9B4B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55EBD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07857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568DD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4B628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5D0E7F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2029E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B3134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B6E82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B4A2B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91E66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01389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A387F" w14:textId="77777777" w:rsidR="007E0502" w:rsidRDefault="007E0502" w:rsidP="007E050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65626" w14:textId="77777777" w:rsidR="007E0502" w:rsidRDefault="007E0502" w:rsidP="007E0502">
      <w:pPr>
        <w:pStyle w:val="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D03CCDE" w14:textId="77777777" w:rsidR="007E0502" w:rsidRDefault="007E0502" w:rsidP="007E0502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Семинарские занятия</w:t>
      </w:r>
      <w:r>
        <w:rPr>
          <w:rFonts w:ascii="Times New Roman" w:hAnsi="Times New Roman" w:cs="Times New Roman"/>
          <w:sz w:val="28"/>
          <w:szCs w:val="28"/>
        </w:rPr>
        <w:t xml:space="preserve"> направлены на получение студентами навыка самостоятельного исследования. К каждому семинару студенты получают теоретическое задание, для выполнения которого требуется глубокое изучение рекомендуемой литературы и обработка содержащегося в ней материала. </w:t>
      </w:r>
    </w:p>
    <w:p w14:paraId="55D72B0D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семинаре студент приобретает навыки публичного выступления перед аудиторией, а также участия в дискуссиях, выступает с сообщениями, рефератами. Главным условием успешного проведения семинарского занятия является активное, заинтересованное, творческое обсуждение вопросов темы, поэтому многое будет зависеть от того, насколько добросовестно каждый студент подготовился к занятию. </w:t>
      </w:r>
    </w:p>
    <w:p w14:paraId="3A9B79B9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подготовку к семинару следует с внимательного ознакомления с вопросами плана занятия и рекомендованной литературой. начать подготовку к нему следует с изучения лекции, а затем учебника по теме семинара.</w:t>
      </w:r>
    </w:p>
    <w:p w14:paraId="79998C8A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семинарскому занятию студент должен готовиться в следующей последовательности: 1. ознакомление с планом семинара по теме, поиск литературы; 2. изучение вопросов семинара по учебной литературе; 3. составление развернутого плана ответа на все вопросы занятия; 4. составление конспекта ответов.  </w:t>
      </w:r>
    </w:p>
    <w:p w14:paraId="12B17E46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к написанию и правила оформления рефератов </w:t>
      </w:r>
    </w:p>
    <w:p w14:paraId="3E460BE3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написании реферата Вы должны учитывать следующее:</w:t>
      </w:r>
    </w:p>
    <w:p w14:paraId="2042CFBE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Реферат представляет собой изложение имеющихся в научной литературе и других источниках информации (интернет, газеты, научно-популярные журналы и др.) концепций по заданной проблемной теме. По определению, реферат не должен содержать никаких элементов новизны. Достаточно грамотно и логично изложить основные идеи по заданной теме, содержащиеся в нескольких источниках, и сгруппировать их по точкам зрения. </w:t>
      </w:r>
    </w:p>
    <w:p w14:paraId="3E28826B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Объем реферата должен быть не менее 5 и не более 10 печатных страниц, написанных в формате Microsoft Word (шрифт 14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тексте не должно быть ничего лишнего, не относящегося к теме или уводящего от нее, никаких ненужных отступлений. Соответствие содержания реферата заявленной теме составляет один из критериев его оценки. Ваша задача состоит в том, чтобы с максимальной полнотой использовать источники информации, правильно, без искажения смысла понять позицию авторов и верно передать ее в своей работе.</w:t>
      </w:r>
    </w:p>
    <w:p w14:paraId="332006E8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Построение реферата вытекает из поставленных перед ним задач. </w:t>
      </w:r>
      <w:r>
        <w:rPr>
          <w:rFonts w:ascii="Times New Roman" w:hAnsi="Times New Roman" w:cs="Times New Roman"/>
          <w:b/>
          <w:bCs/>
          <w:sz w:val="28"/>
          <w:szCs w:val="28"/>
        </w:rPr>
        <w:t>Начинается реферат с титульного листа.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Далее следует оглавление. Оглавление это и есть план реферата, в котором каждому разделу соответствует номер страницы, на которой его можно найти. Текст делится на три части: введение, основную часть и заключение. </w:t>
      </w:r>
    </w:p>
    <w:p w14:paraId="6EB5C96C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 введении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 должны обосновать актуальность выбранной темы, сформулировать и кратко характеризовать основную проблему, цель и задачи своей работы, используемые источники. Основная часть представляет собой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главное звено логической цепи реферата. В нее может входить несколько глав, но может быть и цельным текстом. </w:t>
      </w:r>
    </w:p>
    <w:p w14:paraId="4EFD1797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основной части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последовательно, с соблюдением логической преемственности между главами, раскрывается поставленная во введении проблема, прослеживаются пути ее решения на материалах источников, описываются различные точки зрения на нее и высказывается Ваше отношение к ним. Иногда, если это необходимо, текст реферата может быть дополнен иллюстративным материалом: схемами таблицами, графиками. </w:t>
      </w:r>
    </w:p>
    <w:p w14:paraId="5E7ED04C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заключении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подводится общий итог работы, формулируются выводы, намечаются перспективы дальнейшего исследования проблемы. </w:t>
      </w:r>
    </w:p>
    <w:p w14:paraId="4209E8A6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Завершающим этапом реферата является составление библиографии или списка используемой литературы и источников. </w:t>
      </w:r>
    </w:p>
    <w:p w14:paraId="112EF782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Оформление реферата - один из немаловажных аспектов в работе. Грамотное оформление значительно влияет на оценку реферата. Как бы ни был интересен и познавателен написанный вами реферат, но неправильное и неаккуратное оформление может очень сильно подпортить работу</w:t>
      </w:r>
    </w:p>
    <w:p w14:paraId="51D9E97A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2FDED074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к докладу (сообщению) на семинаре-исследовании целесообразно вести по следующему плану: </w:t>
      </w:r>
    </w:p>
    <w:p w14:paraId="11EFB188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выбрать под контролем преподавателя тему; </w:t>
      </w:r>
    </w:p>
    <w:p w14:paraId="337A7B82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ознакомиться с методическими указаниями по данному вопросу; </w:t>
      </w:r>
    </w:p>
    <w:p w14:paraId="7CE1008A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изучить тему по базовым учебнику и учебно-методическому пособию; </w:t>
      </w:r>
    </w:p>
    <w:p w14:paraId="5EDEB7ED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вычленить основные идеи будущего выступления; </w:t>
      </w:r>
    </w:p>
    <w:p w14:paraId="2142DA70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прочесть рекомендуемую по данной теме литературу; </w:t>
      </w:r>
    </w:p>
    <w:p w14:paraId="1CC2BE46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составить план доклада или сообщения; </w:t>
      </w:r>
    </w:p>
    <w:p w14:paraId="760A571F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выявить ключевые термины темы и дать их определение с помощью словарей, справочников, энциклопедий; </w:t>
      </w:r>
    </w:p>
    <w:p w14:paraId="05BD3C59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составить тезисы выступления; </w:t>
      </w:r>
    </w:p>
    <w:p w14:paraId="47C0CE04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подобрать примеры и иллюстративный материал; по многим темам доклад уместно сопровождать показом презентаций Power Point; </w:t>
      </w:r>
    </w:p>
    <w:p w14:paraId="4AAC4552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подготовить текст доклада (сообщения); </w:t>
      </w:r>
    </w:p>
    <w:p w14:paraId="4DEC3AC6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продолжительность доклада на семинарском занятии составляет 5-7 минут. После выступления докладчика предусматривается время для его ответов на вопросы аудитории и для резюме преподавателя.</w:t>
      </w:r>
    </w:p>
    <w:p w14:paraId="7A978B8D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2D1A752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Эссе –</w:t>
      </w:r>
      <w:r>
        <w:rPr>
          <w:rFonts w:ascii="Times New Roman" w:hAnsi="Times New Roman" w:cs="Times New Roman"/>
          <w:sz w:val="28"/>
          <w:szCs w:val="28"/>
        </w:rPr>
        <w:t xml:space="preserve"> очерк, набросок, размышление, свободное изложение своих мыслей по определенной теме, проблеме. Конкретная тема эссе выбирается самим студентом из предложенных перечней, по согласованию с преподавателем.</w:t>
      </w:r>
    </w:p>
    <w:p w14:paraId="600CBB72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- это небольшая по объему, но требующая серьезной проработки вопроса письменная работа или сочинение на определенную тему. Главное отличие заключается в том, что эссе пишется и оформляется по определенным правилам, а именно: </w:t>
      </w:r>
    </w:p>
    <w:p w14:paraId="637FE944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эссе не должен превышать 1-2 страниц. Необходимо писать коротко и ясно. От студента требуется проявить навыки критического мышления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чтобы построить и доказать его собственную позицию по определенным проблемам на основе приобретенных знаний и самостоятельного мышления. </w:t>
      </w:r>
    </w:p>
    <w:p w14:paraId="3D24C246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эссе включает такие обязательные компонентов, как: введение (суть и обоснование выбора выбранной темы), основную часть (аргументированное раскрытие темы на основе собранного материала), заключение (обобщения и выводы). </w:t>
      </w:r>
    </w:p>
    <w:p w14:paraId="463DD8D6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введении рекомендуется давать краткие определения ключевых терминов, но их количество не должно превышать трех-четырех терминов. В основной части каждый из параграфов должен быть посвящен рассмотрению одной главной мысли. При цитировании использованных при подготовке первоисточников применяются соответствующие правила цитирования (текст цитаты берется в кавычки и дается точная ссылка на источник, включая номер страницы), иначе текст будет считаться плагиатом. В заключение показывается практическое значение рассматриваемой проблемы, делаются выводы и заключения, а также показывается взаимосвязь с другими проблемами.</w:t>
      </w:r>
    </w:p>
    <w:p w14:paraId="4DB468AD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Эссе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оцениваются по следующим критериям: </w:t>
      </w:r>
    </w:p>
    <w:p w14:paraId="1D209402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-умение ответить на поставленный вопрос; </w:t>
      </w:r>
    </w:p>
    <w:p w14:paraId="05DADE6E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-организация ответа; </w:t>
      </w:r>
    </w:p>
    <w:p w14:paraId="3893E34D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-умение сфокусироваться при ответе на основной вопрос и не отвлекаться на смежные темы; </w:t>
      </w:r>
    </w:p>
    <w:p w14:paraId="1C83C370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-умение использовать аргументацию (доказательства) в противовес риторике (утверждения); </w:t>
      </w:r>
    </w:p>
    <w:p w14:paraId="05ED5796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-умение оперировать данными и использовать аналитический материал в описании проблемы; </w:t>
      </w:r>
    </w:p>
    <w:p w14:paraId="7D45DC4C" w14:textId="77777777" w:rsidR="007E0502" w:rsidRDefault="007E0502" w:rsidP="007E0502">
      <w:pPr>
        <w:pStyle w:val="Default"/>
        <w:ind w:right="80" w:firstLine="45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-умение грамотно изложить разные точки зрения и высказать свою собственную позицию. </w:t>
      </w:r>
    </w:p>
    <w:p w14:paraId="7C214265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2FD2763" w14:textId="77777777" w:rsidR="007E0502" w:rsidRDefault="007E0502" w:rsidP="007E0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</w:t>
      </w:r>
    </w:p>
    <w:p w14:paraId="64DCBCD5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Практическое занятие 1 </w:t>
      </w:r>
    </w:p>
    <w:p w14:paraId="0345163E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и специфика развития казахской философской мысли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C72FA5B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2.Мировоззренческие ориентиры и первоначальные категории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протоказахов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соотношение.</w:t>
      </w:r>
    </w:p>
    <w:p w14:paraId="31FB2085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1B6647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2</w:t>
      </w:r>
    </w:p>
    <w:p w14:paraId="582F5F76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Традиционные верования </w:t>
      </w:r>
      <w:proofErr w:type="gramStart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древних  казахов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поклонение Тенгри,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-су , Умай)</w:t>
      </w:r>
    </w:p>
    <w:p w14:paraId="2C6E13C3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Шаманизм и его место в мировоззрении казахов.</w:t>
      </w:r>
    </w:p>
    <w:p w14:paraId="15F8F290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A7E462C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3</w:t>
      </w:r>
    </w:p>
    <w:p w14:paraId="2956C0E1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Мусульманский Ренессанс и вовлечённость в него предков казахов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3248BD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Философия аль–Фараби.</w:t>
      </w:r>
    </w:p>
    <w:p w14:paraId="241D3BB3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880EFC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4</w:t>
      </w:r>
    </w:p>
    <w:p w14:paraId="4EB389F3" w14:textId="77777777" w:rsidR="007E0502" w:rsidRDefault="007E0502" w:rsidP="007E05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Мировоззрение  Махмуда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Кашгари.</w:t>
      </w:r>
    </w:p>
    <w:p w14:paraId="58C01627" w14:textId="77777777" w:rsidR="007E0502" w:rsidRPr="00FB7CB2" w:rsidRDefault="007E0502" w:rsidP="007E05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Основная </w:t>
      </w:r>
      <w:proofErr w:type="gramStart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проблематика  произведений</w:t>
      </w:r>
      <w:proofErr w:type="gramEnd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Жусупа</w:t>
      </w:r>
      <w:proofErr w:type="spellEnd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Баласугуни</w:t>
      </w:r>
      <w:proofErr w:type="spellEnd"/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C1EBF11" w14:textId="77777777" w:rsidR="007E0502" w:rsidRPr="00FB7CB2" w:rsidRDefault="007E0502" w:rsidP="007E05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94D468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занятие5</w:t>
      </w:r>
    </w:p>
    <w:p w14:paraId="42A55C78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Мировоззренческое содержание казахского фольклора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CD93465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Основная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тематика  акынов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сказителей.(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Шалкииз,Актамберды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Доспамбет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Бухар-жырау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13BBE780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AACE70D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6</w:t>
      </w:r>
    </w:p>
    <w:p w14:paraId="4628B77D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Свобомыслие,реализм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мудрость в пословицах, поговорках казахского народа.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14011E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2.Образы казахского героического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эпоса, 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роль и значение.</w:t>
      </w:r>
    </w:p>
    <w:p w14:paraId="517B930C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CC50137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7</w:t>
      </w:r>
    </w:p>
    <w:p w14:paraId="7CCC43E3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FB7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Возникновение и развитие казахского Просвещения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3556269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A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 Валиханов и его философские и естественно-научные взгляды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DAD353B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8DFDF2B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8</w:t>
      </w:r>
    </w:p>
    <w:p w14:paraId="7F813A13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Социологическая концепции Ч. Валиханова.</w:t>
      </w:r>
    </w:p>
    <w:p w14:paraId="1B9DF9B8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5A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Этические и эстетические взгляды И. Алтынсарина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681C36A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327C7F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Практичекое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занятие 9</w:t>
      </w:r>
    </w:p>
    <w:p w14:paraId="2ADED673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Нравстенно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этическая концепция Абая.</w:t>
      </w:r>
    </w:p>
    <w:p w14:paraId="41D5CA1A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Проблема бога и человека в философии Абая.</w:t>
      </w:r>
    </w:p>
    <w:p w14:paraId="41B7167F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E6D1D1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10</w:t>
      </w:r>
    </w:p>
    <w:p w14:paraId="5D0C03EF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1.Философское учение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Шакарима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Кудайбердиева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0FFCCD4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2.А.Байтурсунов,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А.Букейханов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решение ими проблемы национального самоопределения.</w:t>
      </w:r>
    </w:p>
    <w:p w14:paraId="6061B529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6FBF10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11</w:t>
      </w:r>
    </w:p>
    <w:p w14:paraId="1D018223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5A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Общественно- политические взгляды казахской </w:t>
      </w:r>
      <w:proofErr w:type="spellStart"/>
      <w:proofErr w:type="gramStart"/>
      <w:r w:rsidRPr="005A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интелегенции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М.Дулатов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Жумабаев,Ж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Аймаутов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5DEA2A77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5A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черты философского мировоззрения С. </w:t>
      </w:r>
      <w:proofErr w:type="spellStart"/>
      <w:r w:rsidRPr="005A6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Торайгырова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B6C0872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8CE8DC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12</w:t>
      </w:r>
    </w:p>
    <w:p w14:paraId="0ACE2C0C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B66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марксистско-ленинской философии в Казахстане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27C8009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Роль философского факультета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КазГУ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Института философии А.Н.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Каз.ССР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развитии казахской советской философии.</w:t>
      </w:r>
    </w:p>
    <w:p w14:paraId="1D488B2D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Алма-атинская школа диалектической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логики.(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АбдильдинЖ.М.,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Касымжанов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А..Х.,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Нысанбаев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А.Н.)</w:t>
      </w:r>
    </w:p>
    <w:p w14:paraId="030FEFC7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56E6223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 13</w:t>
      </w:r>
    </w:p>
    <w:p w14:paraId="46B79F13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Разработка проблем материалистической диалектики.</w:t>
      </w:r>
    </w:p>
    <w:p w14:paraId="0D5E7BE4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2.Изучение истории казахской философии.</w:t>
      </w:r>
    </w:p>
    <w:p w14:paraId="7CC38116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3C3016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Практическое занятие 14</w:t>
      </w:r>
    </w:p>
    <w:p w14:paraId="670DA903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1.Постмарксистская философия в Казахстане.</w:t>
      </w:r>
    </w:p>
    <w:p w14:paraId="1219BD05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2.Обоснование историко- философских принципов изучения истории казахской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философии(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Касымжанов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А.Х.,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Касабек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А.К.,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и др.)</w:t>
      </w:r>
    </w:p>
    <w:p w14:paraId="007535FF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BA52E90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Практическое занятие15</w:t>
      </w:r>
    </w:p>
    <w:p w14:paraId="7AF80342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B66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Становление философии культуры и культурологи в </w:t>
      </w:r>
      <w:proofErr w:type="gramStart"/>
      <w:r w:rsidRPr="00B661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Казахстане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Нуржанов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Б.Г.,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Габитов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Т.Х.,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Наузбаева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А.Б.,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Кульсариева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А.Т. и др.)</w:t>
      </w:r>
    </w:p>
    <w:p w14:paraId="17A1E21E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Разработка проблем этики, религиоведения, философии права и т.д.</w:t>
      </w:r>
    </w:p>
    <w:p w14:paraId="386C60C1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C8AD5F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AFE683" w14:textId="77777777" w:rsidR="007E0502" w:rsidRPr="00FB7CB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2AF0A2" w14:textId="77777777" w:rsidR="007E0502" w:rsidRDefault="007E0502" w:rsidP="007E0502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0A5E1D71" w14:textId="77777777" w:rsidR="007E0502" w:rsidRDefault="007E0502" w:rsidP="007E0502">
      <w:pPr>
        <w:pStyle w:val="a5"/>
        <w:ind w:left="0" w:firstLine="340"/>
        <w:jc w:val="center"/>
        <w:rPr>
          <w:sz w:val="28"/>
          <w:szCs w:val="28"/>
        </w:rPr>
      </w:pPr>
    </w:p>
    <w:p w14:paraId="579C406F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6DB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  <w:r w:rsidRPr="007166DB">
        <w:rPr>
          <w:rFonts w:ascii="Times New Roman" w:hAnsi="Times New Roman" w:cs="Times New Roman"/>
          <w:bCs/>
          <w:sz w:val="28"/>
          <w:szCs w:val="28"/>
        </w:rPr>
        <w:t>:</w:t>
      </w:r>
    </w:p>
    <w:p w14:paraId="2060B603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6DB">
        <w:rPr>
          <w:rFonts w:ascii="Times New Roman" w:hAnsi="Times New Roman" w:cs="Times New Roman"/>
          <w:bCs/>
          <w:sz w:val="28"/>
          <w:szCs w:val="28"/>
        </w:rPr>
        <w:t>1. Абай К. сочинения, Алматы,2011г</w:t>
      </w:r>
    </w:p>
    <w:p w14:paraId="39335786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7166D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66DB">
        <w:rPr>
          <w:rFonts w:ascii="Times New Roman" w:hAnsi="Times New Roman" w:cs="Times New Roman"/>
          <w:sz w:val="28"/>
          <w:szCs w:val="28"/>
        </w:rPr>
        <w:t>Альжан</w:t>
      </w:r>
      <w:proofErr w:type="spellEnd"/>
      <w:r w:rsidRPr="007166DB">
        <w:rPr>
          <w:rFonts w:ascii="Times New Roman" w:hAnsi="Times New Roman" w:cs="Times New Roman"/>
          <w:sz w:val="28"/>
          <w:szCs w:val="28"/>
        </w:rPr>
        <w:t xml:space="preserve"> К.У.  </w:t>
      </w:r>
      <w:hyperlink r:id="rId4" w:history="1">
        <w:r w:rsidRPr="007166D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Мировоззренческие и концептуально-методологические основания интерпретации феномена номадизма// Вопросы философии </w:t>
        </w:r>
      </w:hyperlink>
      <w:r w:rsidRPr="007166DB">
        <w:rPr>
          <w:rFonts w:ascii="Times New Roman" w:hAnsi="Times New Roman" w:cs="Times New Roman"/>
          <w:sz w:val="28"/>
          <w:szCs w:val="28"/>
        </w:rPr>
        <w:t>№3, 2013г.</w:t>
      </w:r>
    </w:p>
    <w:p w14:paraId="01B17FA2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proofErr w:type="gramStart"/>
      <w:r w:rsidRPr="007166DB">
        <w:rPr>
          <w:rFonts w:ascii="Times New Roman" w:hAnsi="Times New Roman" w:cs="Times New Roman"/>
          <w:sz w:val="28"/>
          <w:szCs w:val="28"/>
        </w:rPr>
        <w:t>3.</w:t>
      </w:r>
      <w:r w:rsidRPr="007166DB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7166DB">
        <w:rPr>
          <w:rFonts w:ascii="Times New Roman" w:hAnsi="Times New Roman" w:cs="Times New Roman"/>
          <w:bCs/>
          <w:sz w:val="28"/>
          <w:szCs w:val="28"/>
        </w:rPr>
        <w:t xml:space="preserve">  Валиханов Ч.Ч. Собрание сочинений в 5-ти томах.1986г.</w:t>
      </w:r>
    </w:p>
    <w:p w14:paraId="117A1610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7166DB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7166DB">
        <w:rPr>
          <w:rFonts w:ascii="Times New Roman" w:hAnsi="Times New Roman" w:cs="Times New Roman"/>
          <w:sz w:val="28"/>
          <w:szCs w:val="28"/>
        </w:rPr>
        <w:t>Сартаева</w:t>
      </w:r>
      <w:proofErr w:type="spellEnd"/>
      <w:r w:rsidRPr="007166DB">
        <w:rPr>
          <w:rFonts w:ascii="Times New Roman" w:hAnsi="Times New Roman" w:cs="Times New Roman"/>
          <w:sz w:val="28"/>
          <w:szCs w:val="28"/>
        </w:rPr>
        <w:t xml:space="preserve"> Р.С.  </w:t>
      </w:r>
      <w:hyperlink r:id="rId5" w:history="1">
        <w:r w:rsidRPr="007166D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 xml:space="preserve">Особенности и проблемы социокультурного развития    Казахстана. </w:t>
        </w:r>
      </w:hyperlink>
      <w:r w:rsidRPr="007166DB">
        <w:rPr>
          <w:rFonts w:ascii="Times New Roman" w:hAnsi="Times New Roman" w:cs="Times New Roman"/>
          <w:sz w:val="28"/>
          <w:szCs w:val="28"/>
        </w:rPr>
        <w:t>// Вопросы философии №3, 2013г.</w:t>
      </w:r>
      <w:r w:rsidRPr="007166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968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7E0502" w:rsidRPr="007166DB" w14:paraId="743D82DE" w14:textId="77777777" w:rsidTr="009F76F7">
        <w:trPr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13AD1DBD" w14:textId="77777777" w:rsidR="007E0502" w:rsidRPr="007166DB" w:rsidRDefault="007E0502" w:rsidP="009F76F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735A8F6F" w14:textId="77777777" w:rsidR="007E0502" w:rsidRPr="007166DB" w:rsidRDefault="007E0502" w:rsidP="009F76F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E0502" w:rsidRPr="007166DB" w14:paraId="71CD5079" w14:textId="77777777" w:rsidTr="009F76F7">
        <w:trPr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14:paraId="76D26E10" w14:textId="77777777" w:rsidR="007E0502" w:rsidRPr="007166DB" w:rsidRDefault="007E0502" w:rsidP="009F76F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01D55FEA" w14:textId="77777777" w:rsidR="007E0502" w:rsidRPr="007166DB" w:rsidRDefault="007E0502" w:rsidP="009F76F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C952233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bCs/>
          <w:sz w:val="28"/>
          <w:szCs w:val="28"/>
        </w:rPr>
      </w:pPr>
      <w:r w:rsidRPr="007166DB">
        <w:rPr>
          <w:rFonts w:ascii="Times New Roman" w:hAnsi="Times New Roman" w:cs="Times New Roman"/>
          <w:b/>
          <w:bCs/>
          <w:sz w:val="28"/>
          <w:szCs w:val="28"/>
        </w:rPr>
        <w:t xml:space="preserve">   Дополнительная</w:t>
      </w:r>
      <w:r w:rsidRPr="007166D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4DF331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7166DB">
        <w:rPr>
          <w:rFonts w:ascii="Times New Roman" w:hAnsi="Times New Roman" w:cs="Times New Roman"/>
          <w:sz w:val="28"/>
          <w:szCs w:val="28"/>
        </w:rPr>
        <w:t xml:space="preserve">1.Сегизбаев О. А. Казахская </w:t>
      </w:r>
      <w:proofErr w:type="gramStart"/>
      <w:r w:rsidRPr="007166DB">
        <w:rPr>
          <w:rFonts w:ascii="Times New Roman" w:hAnsi="Times New Roman" w:cs="Times New Roman"/>
          <w:sz w:val="28"/>
          <w:szCs w:val="28"/>
        </w:rPr>
        <w:t>философия .</w:t>
      </w:r>
      <w:proofErr w:type="gramEnd"/>
      <w:r w:rsidRPr="007166DB">
        <w:rPr>
          <w:rFonts w:ascii="Times New Roman" w:hAnsi="Times New Roman" w:cs="Times New Roman"/>
          <w:sz w:val="28"/>
          <w:szCs w:val="28"/>
        </w:rPr>
        <w:t xml:space="preserve"> Алматы,2000г</w:t>
      </w:r>
    </w:p>
    <w:p w14:paraId="39777199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bCs/>
          <w:sz w:val="28"/>
          <w:szCs w:val="28"/>
        </w:rPr>
      </w:pPr>
      <w:r w:rsidRPr="007166D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7166DB">
        <w:rPr>
          <w:rFonts w:ascii="Times New Roman" w:hAnsi="Times New Roman" w:cs="Times New Roman"/>
          <w:bCs/>
          <w:sz w:val="28"/>
          <w:szCs w:val="28"/>
        </w:rPr>
        <w:t>Баласугуни</w:t>
      </w:r>
      <w:proofErr w:type="spellEnd"/>
      <w:r w:rsidRPr="007166DB">
        <w:rPr>
          <w:rFonts w:ascii="Times New Roman" w:hAnsi="Times New Roman" w:cs="Times New Roman"/>
          <w:bCs/>
          <w:sz w:val="28"/>
          <w:szCs w:val="28"/>
        </w:rPr>
        <w:t xml:space="preserve"> Ж. Благодатное знание. Алма-Ата,1986г.</w:t>
      </w:r>
    </w:p>
    <w:p w14:paraId="364DC968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bCs/>
          <w:sz w:val="28"/>
          <w:szCs w:val="28"/>
        </w:rPr>
      </w:pPr>
      <w:r w:rsidRPr="007166DB">
        <w:rPr>
          <w:rFonts w:ascii="Times New Roman" w:hAnsi="Times New Roman" w:cs="Times New Roman"/>
          <w:bCs/>
          <w:sz w:val="28"/>
          <w:szCs w:val="28"/>
        </w:rPr>
        <w:t>3. Алтынсарин И. Собр. соч. в 3-х томах, Алма-ата,1975г.</w:t>
      </w:r>
    </w:p>
    <w:p w14:paraId="613477EA" w14:textId="77777777" w:rsidR="007E0502" w:rsidRPr="007166DB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bCs/>
          <w:sz w:val="28"/>
          <w:szCs w:val="28"/>
        </w:rPr>
      </w:pPr>
      <w:r w:rsidRPr="007166DB">
        <w:rPr>
          <w:rFonts w:ascii="Times New Roman" w:hAnsi="Times New Roman" w:cs="Times New Roman"/>
          <w:bCs/>
          <w:sz w:val="28"/>
          <w:szCs w:val="28"/>
        </w:rPr>
        <w:t xml:space="preserve">4.  </w:t>
      </w:r>
      <w:proofErr w:type="spellStart"/>
      <w:r w:rsidRPr="007166DB">
        <w:rPr>
          <w:rFonts w:ascii="Times New Roman" w:hAnsi="Times New Roman" w:cs="Times New Roman"/>
          <w:bCs/>
          <w:sz w:val="28"/>
          <w:szCs w:val="28"/>
        </w:rPr>
        <w:t>Шакарим</w:t>
      </w:r>
      <w:proofErr w:type="spellEnd"/>
      <w:r w:rsidRPr="007166DB">
        <w:rPr>
          <w:rFonts w:ascii="Times New Roman" w:hAnsi="Times New Roman" w:cs="Times New Roman"/>
          <w:bCs/>
          <w:sz w:val="28"/>
          <w:szCs w:val="28"/>
        </w:rPr>
        <w:t>. Три истины. Алма-Ата,1991г.</w:t>
      </w:r>
    </w:p>
    <w:p w14:paraId="34E943BF" w14:textId="77777777" w:rsidR="007E0502" w:rsidRDefault="007E0502" w:rsidP="007E05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Гумилёв Л.Н. Древние тюрки. Алматы,1996г.</w:t>
      </w:r>
    </w:p>
    <w:p w14:paraId="73D8B3E6" w14:textId="77777777" w:rsidR="007E0502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B7A83A0" w14:textId="77777777" w:rsidR="007E0502" w:rsidRDefault="007E0502" w:rsidP="007E0502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1881BF" w14:textId="77777777" w:rsidR="007E0502" w:rsidRDefault="007E0502" w:rsidP="007E050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363016" w14:textId="77777777" w:rsidR="007E0502" w:rsidRPr="00A92A38" w:rsidRDefault="007E0502" w:rsidP="007E0502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A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Источник по истории казахской философии</w:t>
      </w:r>
    </w:p>
    <w:p w14:paraId="3ADFA292" w14:textId="77777777" w:rsidR="007E0502" w:rsidRDefault="007E0502" w:rsidP="007E0502">
      <w:pPr>
        <w:widowControl w:val="0"/>
        <w:tabs>
          <w:tab w:val="left" w:pos="454"/>
        </w:tabs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2A38" w:rsidRPr="00A92A38">
        <w:rPr>
          <w:rFonts w:ascii="Open Sans" w:hAnsi="Open Sans"/>
          <w:color w:val="000000"/>
        </w:rPr>
        <w:t> </w:t>
      </w:r>
      <w:hyperlink r:id="rId6" w:history="1">
        <w:r w:rsidR="00A92A38" w:rsidRPr="00A92A38">
          <w:rPr>
            <w:rFonts w:ascii="Open Sans" w:hAnsi="Open Sans"/>
            <w:color w:val="3FA158"/>
          </w:rPr>
          <w:t>https://e-history.kz/ru/news/show/3946/</w:t>
        </w:r>
      </w:hyperlink>
    </w:p>
    <w:p w14:paraId="306C8824" w14:textId="77777777" w:rsidR="00E56439" w:rsidRDefault="00E56439" w:rsidP="00E56439">
      <w:pPr>
        <w:rPr>
          <w:rFonts w:ascii="Arial" w:eastAsiaTheme="minorHAnsi" w:hAnsi="Arial" w:cs="Arial"/>
          <w:color w:val="212121"/>
          <w:shd w:val="clear" w:color="auto" w:fill="FFFFFF"/>
        </w:rPr>
      </w:pPr>
      <w:proofErr w:type="spellStart"/>
      <w:r>
        <w:rPr>
          <w:rFonts w:ascii="Arial" w:hAnsi="Arial" w:cs="Arial"/>
          <w:color w:val="212121"/>
          <w:shd w:val="clear" w:color="auto" w:fill="FFFFFF"/>
        </w:rPr>
        <w:t>Источиники</w:t>
      </w:r>
      <w:proofErr w:type="spellEnd"/>
    </w:p>
    <w:p w14:paraId="4EAFA365" w14:textId="77777777" w:rsidR="00E56439" w:rsidRDefault="002F7C30" w:rsidP="00E56439">
      <w:pPr>
        <w:rPr>
          <w:rFonts w:ascii="Arial" w:hAnsi="Arial" w:cs="Arial"/>
          <w:color w:val="212121"/>
          <w:shd w:val="clear" w:color="auto" w:fill="FFFFFF"/>
        </w:rPr>
      </w:pPr>
      <w:hyperlink r:id="rId7" w:history="1">
        <w:r w:rsidR="00E56439">
          <w:rPr>
            <w:rStyle w:val="a4"/>
            <w:rFonts w:ascii="Arial" w:hAnsi="Arial" w:cs="Arial"/>
            <w:shd w:val="clear" w:color="auto" w:fill="FFFFFF"/>
          </w:rPr>
          <w:t>https://fb.ru/article/245303/alihan-bukeyhanov-biografiya-politicheskie-vzglyadyi-pamyat</w:t>
        </w:r>
      </w:hyperlink>
    </w:p>
    <w:p w14:paraId="431C3D1F" w14:textId="77777777" w:rsidR="00E56439" w:rsidRDefault="002F7C30" w:rsidP="00E56439">
      <w:pPr>
        <w:rPr>
          <w:rFonts w:ascii="Arial" w:hAnsi="Arial" w:cs="Arial"/>
          <w:color w:val="212121"/>
          <w:shd w:val="clear" w:color="auto" w:fill="FFFFFF"/>
        </w:rPr>
      </w:pPr>
      <w:hyperlink r:id="rId8" w:history="1">
        <w:r w:rsidR="00E56439">
          <w:rPr>
            <w:rStyle w:val="a4"/>
            <w:rFonts w:ascii="Arial" w:hAnsi="Arial" w:cs="Arial"/>
            <w:shd w:val="clear" w:color="auto" w:fill="FFFFFF"/>
          </w:rPr>
          <w:t>https://www.nur.kz/1677941-akhmet-baytursynov-biografiya.html</w:t>
        </w:r>
      </w:hyperlink>
    </w:p>
    <w:p w14:paraId="2D3C9736" w14:textId="294CFC48" w:rsidR="007E0502" w:rsidRDefault="00E56439" w:rsidP="002F7C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12121"/>
          <w:shd w:val="clear" w:color="auto" w:fill="FFFFFF"/>
        </w:rPr>
        <w:t>http://inkaraganda.kz/articles/141295</w:t>
      </w:r>
      <w:bookmarkStart w:id="0" w:name="_GoBack"/>
      <w:bookmarkEnd w:id="0"/>
    </w:p>
    <w:p w14:paraId="0881C7F7" w14:textId="77777777" w:rsidR="007E0502" w:rsidRDefault="007E0502" w:rsidP="007E0502"/>
    <w:p w14:paraId="75E0FDEF" w14:textId="77777777" w:rsidR="00975AFF" w:rsidRDefault="00975AFF"/>
    <w:sectPr w:rsidR="0097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02"/>
    <w:rsid w:val="00053EAF"/>
    <w:rsid w:val="002F7C30"/>
    <w:rsid w:val="00313BC9"/>
    <w:rsid w:val="003E71B8"/>
    <w:rsid w:val="005131DF"/>
    <w:rsid w:val="00761270"/>
    <w:rsid w:val="007E0502"/>
    <w:rsid w:val="00975AFF"/>
    <w:rsid w:val="00A92A38"/>
    <w:rsid w:val="00E56439"/>
    <w:rsid w:val="00EA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D5CC"/>
  <w15:chartTrackingRefBased/>
  <w15:docId w15:val="{6B11AA78-FE9F-4BC0-97AB-0F6F8522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5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E05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0502"/>
    <w:rPr>
      <w:rFonts w:eastAsiaTheme="minorEastAsia"/>
      <w:sz w:val="16"/>
      <w:szCs w:val="16"/>
      <w:lang w:eastAsia="ru-RU"/>
    </w:rPr>
  </w:style>
  <w:style w:type="paragraph" w:styleId="a3">
    <w:name w:val="No Spacing"/>
    <w:uiPriority w:val="1"/>
    <w:qFormat/>
    <w:rsid w:val="007E0502"/>
    <w:pPr>
      <w:spacing w:after="0" w:line="240" w:lineRule="auto"/>
    </w:pPr>
  </w:style>
  <w:style w:type="paragraph" w:customStyle="1" w:styleId="Default">
    <w:name w:val="Default"/>
    <w:rsid w:val="007E05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0502"/>
    <w:rPr>
      <w:b w:val="0"/>
      <w:bCs w:val="0"/>
      <w:strike w:val="0"/>
      <w:dstrike w:val="0"/>
      <w:color w:val="E2292C"/>
      <w:u w:val="none"/>
      <w:effect w:val="none"/>
    </w:rPr>
  </w:style>
  <w:style w:type="paragraph" w:styleId="a5">
    <w:name w:val="List"/>
    <w:basedOn w:val="a"/>
    <w:semiHidden/>
    <w:unhideWhenUsed/>
    <w:rsid w:val="007E05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.kz/1677941-akhmet-baytursynov-biografiy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b.ru/article/245303/alihan-bukeyhanov-biografiya-politicheskie-vzglyadyi-pamy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history.kz/ru/news/show/3946/" TargetMode="External"/><Relationship Id="rId5" Type="http://schemas.openxmlformats.org/officeDocument/2006/relationships/hyperlink" Target="http://vphil.ru/index.php?option=com_content&amp;task=view&amp;id=730&amp;Itemid=5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vphil.ru/index.php?option=com_content&amp;task=view&amp;id=731&amp;Itemid=5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2024-01-09T16:25:00Z</dcterms:created>
  <dcterms:modified xsi:type="dcterms:W3CDTF">2024-01-09T16:25:00Z</dcterms:modified>
</cp:coreProperties>
</file>